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654A" w14:textId="77777777" w:rsidR="00905BFF" w:rsidRDefault="00905BFF"/>
    <w:p w14:paraId="5253BB0C" w14:textId="3A98DB4B" w:rsidR="00BE1D02" w:rsidRPr="004E1AE2" w:rsidRDefault="00EC6248" w:rsidP="00BE1D02">
      <w:pPr>
        <w:shd w:val="clear" w:color="auto" w:fill="F6F6F6"/>
        <w:spacing w:line="240" w:lineRule="atLeast"/>
        <w:textAlignment w:val="baseline"/>
        <w:rPr>
          <w:rFonts w:cstheme="minorHAnsi"/>
          <w:spacing w:val="15"/>
          <w:sz w:val="42"/>
          <w:szCs w:val="42"/>
        </w:rPr>
      </w:pPr>
      <w:r>
        <w:rPr>
          <w:rFonts w:cstheme="minorHAnsi"/>
          <w:spacing w:val="15"/>
          <w:sz w:val="42"/>
          <w:szCs w:val="42"/>
          <w:bdr w:val="none" w:sz="0" w:space="0" w:color="auto" w:frame="1"/>
        </w:rPr>
        <w:t xml:space="preserve">MTCMA’s </w:t>
      </w:r>
      <w:r w:rsidR="009C1997">
        <w:rPr>
          <w:rFonts w:cstheme="minorHAnsi"/>
          <w:spacing w:val="15"/>
          <w:sz w:val="42"/>
          <w:szCs w:val="42"/>
          <w:bdr w:val="none" w:sz="0" w:space="0" w:color="auto" w:frame="1"/>
        </w:rPr>
        <w:t>4</w:t>
      </w:r>
      <w:r w:rsidR="00776799">
        <w:rPr>
          <w:rFonts w:cstheme="minorHAnsi"/>
          <w:spacing w:val="15"/>
          <w:sz w:val="42"/>
          <w:szCs w:val="42"/>
          <w:bdr w:val="none" w:sz="0" w:space="0" w:color="auto" w:frame="1"/>
        </w:rPr>
        <w:t>5</w:t>
      </w:r>
      <w:r w:rsidR="009C1997" w:rsidRPr="009C1997">
        <w:rPr>
          <w:rFonts w:cstheme="minorHAnsi"/>
          <w:spacing w:val="15"/>
          <w:sz w:val="42"/>
          <w:szCs w:val="42"/>
          <w:bdr w:val="none" w:sz="0" w:space="0" w:color="auto" w:frame="1"/>
          <w:vertAlign w:val="superscript"/>
        </w:rPr>
        <w:t>th</w:t>
      </w:r>
      <w:r>
        <w:rPr>
          <w:rFonts w:cstheme="minorHAnsi"/>
          <w:spacing w:val="15"/>
          <w:sz w:val="42"/>
          <w:szCs w:val="42"/>
          <w:bdr w:val="none" w:sz="0" w:space="0" w:color="auto" w:frame="1"/>
        </w:rPr>
        <w:t xml:space="preserve"> Annual Statewide Manager Interchange</w:t>
      </w:r>
      <w:r w:rsidR="00BE1D02" w:rsidRPr="004E1AE2">
        <w:rPr>
          <w:rFonts w:cstheme="minorHAnsi"/>
          <w:spacing w:val="15"/>
          <w:sz w:val="42"/>
          <w:szCs w:val="42"/>
          <w:bdr w:val="none" w:sz="0" w:space="0" w:color="auto" w:frame="1"/>
        </w:rPr>
        <w:t xml:space="preserve"> sponsored by Maine </w:t>
      </w:r>
      <w:r>
        <w:rPr>
          <w:rFonts w:cstheme="minorHAnsi"/>
          <w:spacing w:val="15"/>
          <w:sz w:val="42"/>
          <w:szCs w:val="42"/>
          <w:bdr w:val="none" w:sz="0" w:space="0" w:color="auto" w:frame="1"/>
        </w:rPr>
        <w:t>Town, City and County Management</w:t>
      </w:r>
      <w:r w:rsidR="00BE1D02" w:rsidRPr="004E1AE2">
        <w:rPr>
          <w:rFonts w:cstheme="minorHAnsi"/>
          <w:spacing w:val="15"/>
          <w:sz w:val="42"/>
          <w:szCs w:val="42"/>
          <w:bdr w:val="none" w:sz="0" w:space="0" w:color="auto" w:frame="1"/>
        </w:rPr>
        <w:t xml:space="preserve"> Association – </w:t>
      </w:r>
      <w:r w:rsidR="00FF5C06">
        <w:rPr>
          <w:rFonts w:cstheme="minorHAnsi"/>
          <w:spacing w:val="15"/>
          <w:sz w:val="42"/>
          <w:szCs w:val="42"/>
          <w:bdr w:val="none" w:sz="0" w:space="0" w:color="auto" w:frame="1"/>
        </w:rPr>
        <w:t>3/</w:t>
      </w:r>
      <w:r w:rsidR="00776799">
        <w:rPr>
          <w:rFonts w:cstheme="minorHAnsi"/>
          <w:spacing w:val="15"/>
          <w:sz w:val="42"/>
          <w:szCs w:val="42"/>
          <w:bdr w:val="none" w:sz="0" w:space="0" w:color="auto" w:frame="1"/>
        </w:rPr>
        <w:t>21/25</w:t>
      </w:r>
    </w:p>
    <w:p w14:paraId="4775898C" w14:textId="1D25EF5F" w:rsidR="009C1997" w:rsidRPr="004868F4" w:rsidRDefault="00BE1D02" w:rsidP="0076788A">
      <w:pPr>
        <w:spacing w:line="276" w:lineRule="auto"/>
        <w:contextualSpacing/>
        <w:rPr>
          <w:rFonts w:cstheme="minorHAnsi"/>
          <w:i/>
          <w:iCs/>
        </w:rPr>
      </w:pPr>
      <w:r w:rsidRPr="004868F4">
        <w:rPr>
          <w:rFonts w:cstheme="minorHAnsi"/>
          <w:b/>
          <w:bCs/>
          <w:bdr w:val="none" w:sz="0" w:space="0" w:color="auto" w:frame="1"/>
        </w:rPr>
        <w:t>Location:</w:t>
      </w:r>
      <w:r w:rsidRPr="004868F4">
        <w:rPr>
          <w:rFonts w:cstheme="minorHAnsi"/>
          <w:bdr w:val="none" w:sz="0" w:space="0" w:color="auto" w:frame="1"/>
        </w:rPr>
        <w:t> </w:t>
      </w:r>
      <w:r w:rsidR="00776799" w:rsidRPr="004868F4">
        <w:rPr>
          <w:rFonts w:cstheme="minorHAnsi"/>
        </w:rPr>
        <w:t>Hollywood Hotel &amp; Conference Center</w:t>
      </w:r>
      <w:r w:rsidR="00EC6248" w:rsidRPr="004868F4">
        <w:rPr>
          <w:rFonts w:cstheme="minorHAnsi"/>
        </w:rPr>
        <w:t xml:space="preserve">, </w:t>
      </w:r>
      <w:r w:rsidR="00776799" w:rsidRPr="004868F4">
        <w:rPr>
          <w:rFonts w:cstheme="minorHAnsi"/>
        </w:rPr>
        <w:t>500 Main St.</w:t>
      </w:r>
      <w:r w:rsidR="00EC6248" w:rsidRPr="004868F4">
        <w:rPr>
          <w:rFonts w:cstheme="minorHAnsi"/>
        </w:rPr>
        <w:t>, Bangor, ME 04401</w:t>
      </w:r>
      <w:r w:rsidRPr="004868F4">
        <w:rPr>
          <w:rFonts w:cstheme="minorHAnsi"/>
          <w:bdr w:val="none" w:sz="0" w:space="0" w:color="auto" w:frame="1"/>
        </w:rPr>
        <w:br/>
      </w:r>
      <w:r w:rsidRPr="004868F4">
        <w:rPr>
          <w:rFonts w:cstheme="minorHAnsi"/>
          <w:b/>
          <w:bCs/>
          <w:bdr w:val="none" w:sz="0" w:space="0" w:color="auto" w:frame="1"/>
        </w:rPr>
        <w:t>Time:</w:t>
      </w:r>
      <w:r w:rsidRPr="004868F4">
        <w:rPr>
          <w:rFonts w:cstheme="minorHAnsi"/>
          <w:bdr w:val="none" w:sz="0" w:space="0" w:color="auto" w:frame="1"/>
        </w:rPr>
        <w:t> </w:t>
      </w:r>
      <w:r w:rsidR="00751C39" w:rsidRPr="004868F4">
        <w:rPr>
          <w:rStyle w:val="A12"/>
          <w:rFonts w:asciiTheme="minorHAnsi" w:hAnsiTheme="minorHAnsi" w:cstheme="minorHAnsi"/>
        </w:rPr>
        <w:t xml:space="preserve"> </w:t>
      </w:r>
      <w:r w:rsidR="008D132B" w:rsidRPr="004868F4">
        <w:rPr>
          <w:rStyle w:val="A12"/>
          <w:rFonts w:cstheme="minorHAnsi"/>
        </w:rPr>
        <w:t>Registration</w:t>
      </w:r>
      <w:r w:rsidR="00EC6248" w:rsidRPr="004868F4">
        <w:rPr>
          <w:rStyle w:val="A12"/>
          <w:rFonts w:cstheme="minorHAnsi"/>
        </w:rPr>
        <w:t>/Breakfast</w:t>
      </w:r>
      <w:r w:rsidR="008D132B" w:rsidRPr="004868F4">
        <w:rPr>
          <w:rStyle w:val="A12"/>
          <w:rFonts w:cstheme="minorHAnsi"/>
        </w:rPr>
        <w:t xml:space="preserve">: </w:t>
      </w:r>
      <w:r w:rsidR="00EC6248" w:rsidRPr="004868F4">
        <w:rPr>
          <w:rStyle w:val="A12"/>
          <w:rFonts w:asciiTheme="minorHAnsi" w:hAnsiTheme="minorHAnsi" w:cstheme="minorHAnsi"/>
        </w:rPr>
        <w:t>8:</w:t>
      </w:r>
      <w:r w:rsidR="009C1997" w:rsidRPr="004868F4">
        <w:rPr>
          <w:rStyle w:val="A12"/>
          <w:rFonts w:asciiTheme="minorHAnsi" w:hAnsiTheme="minorHAnsi" w:cstheme="minorHAnsi"/>
        </w:rPr>
        <w:t>0</w:t>
      </w:r>
      <w:r w:rsidR="00EC6248" w:rsidRPr="004868F4">
        <w:rPr>
          <w:rStyle w:val="A12"/>
          <w:rFonts w:asciiTheme="minorHAnsi" w:hAnsiTheme="minorHAnsi" w:cstheme="minorHAnsi"/>
        </w:rPr>
        <w:t>0-9:00</w:t>
      </w:r>
      <w:r w:rsidR="008D132B" w:rsidRPr="004868F4">
        <w:rPr>
          <w:rStyle w:val="A12"/>
          <w:rFonts w:asciiTheme="minorHAnsi" w:hAnsiTheme="minorHAnsi" w:cstheme="minorHAnsi"/>
        </w:rPr>
        <w:t xml:space="preserve"> </w:t>
      </w:r>
      <w:r w:rsidR="00EC6248" w:rsidRPr="004868F4">
        <w:rPr>
          <w:rStyle w:val="A12"/>
          <w:rFonts w:asciiTheme="minorHAnsi" w:hAnsiTheme="minorHAnsi" w:cstheme="minorHAnsi"/>
        </w:rPr>
        <w:t>a</w:t>
      </w:r>
      <w:r w:rsidR="008D132B" w:rsidRPr="004868F4">
        <w:rPr>
          <w:rStyle w:val="A12"/>
          <w:rFonts w:asciiTheme="minorHAnsi" w:hAnsiTheme="minorHAnsi" w:cstheme="minorHAnsi"/>
        </w:rPr>
        <w:t xml:space="preserve">m / Workshop: </w:t>
      </w:r>
      <w:r w:rsidR="00EC6248" w:rsidRPr="004868F4">
        <w:rPr>
          <w:rStyle w:val="A12"/>
          <w:rFonts w:asciiTheme="minorHAnsi" w:hAnsiTheme="minorHAnsi" w:cstheme="minorHAnsi"/>
        </w:rPr>
        <w:t>9</w:t>
      </w:r>
      <w:r w:rsidR="008D132B" w:rsidRPr="004868F4">
        <w:rPr>
          <w:rStyle w:val="A12"/>
          <w:rFonts w:asciiTheme="minorHAnsi" w:hAnsiTheme="minorHAnsi" w:cstheme="minorHAnsi"/>
        </w:rPr>
        <w:t>:00</w:t>
      </w:r>
      <w:r w:rsidR="00EC6248" w:rsidRPr="004868F4">
        <w:rPr>
          <w:rStyle w:val="A12"/>
          <w:rFonts w:asciiTheme="minorHAnsi" w:hAnsiTheme="minorHAnsi" w:cstheme="minorHAnsi"/>
        </w:rPr>
        <w:t>am</w:t>
      </w:r>
      <w:r w:rsidR="008D132B" w:rsidRPr="004868F4">
        <w:rPr>
          <w:rStyle w:val="A12"/>
          <w:rFonts w:cstheme="minorHAnsi"/>
        </w:rPr>
        <w:t>-</w:t>
      </w:r>
      <w:r w:rsidR="00DE6D2E" w:rsidRPr="004868F4">
        <w:rPr>
          <w:rStyle w:val="A12"/>
          <w:rFonts w:cstheme="minorHAnsi"/>
        </w:rPr>
        <w:t>3</w:t>
      </w:r>
      <w:r w:rsidR="00FF5C06" w:rsidRPr="004868F4">
        <w:rPr>
          <w:rStyle w:val="A12"/>
          <w:rFonts w:cstheme="minorHAnsi"/>
        </w:rPr>
        <w:t>:</w:t>
      </w:r>
      <w:r w:rsidR="00DE6D2E" w:rsidRPr="004868F4">
        <w:rPr>
          <w:rStyle w:val="A12"/>
          <w:rFonts w:cstheme="minorHAnsi"/>
        </w:rPr>
        <w:t>3</w:t>
      </w:r>
      <w:r w:rsidR="00FF5C06" w:rsidRPr="004868F4">
        <w:rPr>
          <w:rStyle w:val="A12"/>
          <w:rFonts w:cstheme="minorHAnsi"/>
        </w:rPr>
        <w:t>0</w:t>
      </w:r>
      <w:r w:rsidR="008D132B" w:rsidRPr="004868F4">
        <w:rPr>
          <w:rStyle w:val="A12"/>
          <w:rFonts w:asciiTheme="minorHAnsi" w:hAnsiTheme="minorHAnsi" w:cstheme="minorHAnsi"/>
        </w:rPr>
        <w:t xml:space="preserve"> pm</w:t>
      </w:r>
      <w:r w:rsidR="008D132B" w:rsidRPr="004868F4">
        <w:rPr>
          <w:rFonts w:cstheme="minorHAnsi"/>
          <w:bdr w:val="none" w:sz="0" w:space="0" w:color="auto" w:frame="1"/>
        </w:rPr>
        <w:br/>
      </w:r>
      <w:r w:rsidR="008D132B" w:rsidRPr="004868F4">
        <w:rPr>
          <w:rFonts w:cstheme="minorHAnsi"/>
          <w:b/>
          <w:bCs/>
          <w:bdr w:val="none" w:sz="0" w:space="0" w:color="auto" w:frame="1"/>
        </w:rPr>
        <w:t>Cost:</w:t>
      </w:r>
      <w:r w:rsidR="008D132B" w:rsidRPr="004868F4">
        <w:rPr>
          <w:rFonts w:cstheme="minorHAnsi"/>
          <w:bdr w:val="none" w:sz="0" w:space="0" w:color="auto" w:frame="1"/>
        </w:rPr>
        <w:t xml:space="preserve">  </w:t>
      </w:r>
      <w:r w:rsidR="002C122E" w:rsidRPr="004868F4">
        <w:rPr>
          <w:rFonts w:cstheme="minorHAnsi"/>
          <w:bdr w:val="none" w:sz="0" w:space="0" w:color="auto" w:frame="1"/>
        </w:rPr>
        <w:t>MTCMA</w:t>
      </w:r>
      <w:r w:rsidR="008D132B" w:rsidRPr="004868F4">
        <w:rPr>
          <w:rFonts w:cstheme="minorHAnsi"/>
          <w:bdr w:val="none" w:sz="0" w:space="0" w:color="auto" w:frame="1"/>
        </w:rPr>
        <w:t xml:space="preserve"> Members: $</w:t>
      </w:r>
      <w:r w:rsidR="002C122E" w:rsidRPr="004868F4">
        <w:rPr>
          <w:rFonts w:cstheme="minorHAnsi"/>
          <w:bdr w:val="none" w:sz="0" w:space="0" w:color="auto" w:frame="1"/>
        </w:rPr>
        <w:t>99</w:t>
      </w:r>
      <w:r w:rsidR="008D132B" w:rsidRPr="004868F4">
        <w:rPr>
          <w:rFonts w:cstheme="minorHAnsi"/>
          <w:bdr w:val="none" w:sz="0" w:space="0" w:color="auto" w:frame="1"/>
        </w:rPr>
        <w:t xml:space="preserve"> | </w:t>
      </w:r>
      <w:r w:rsidR="002C122E" w:rsidRPr="004868F4">
        <w:rPr>
          <w:rFonts w:cstheme="minorHAnsi"/>
          <w:bdr w:val="none" w:sz="0" w:space="0" w:color="auto" w:frame="1"/>
        </w:rPr>
        <w:t>New Members/1</w:t>
      </w:r>
      <w:r w:rsidR="002C122E" w:rsidRPr="004868F4">
        <w:rPr>
          <w:rFonts w:cstheme="minorHAnsi"/>
          <w:bdr w:val="none" w:sz="0" w:space="0" w:color="auto" w:frame="1"/>
          <w:vertAlign w:val="superscript"/>
        </w:rPr>
        <w:t>st</w:t>
      </w:r>
      <w:r w:rsidR="002C122E" w:rsidRPr="004868F4">
        <w:rPr>
          <w:rFonts w:cstheme="minorHAnsi"/>
          <w:bdr w:val="none" w:sz="0" w:space="0" w:color="auto" w:frame="1"/>
        </w:rPr>
        <w:t xml:space="preserve"> Time Attendees: $50 | Interns/Aspiring Managers/Managers in Transition: $50 | </w:t>
      </w:r>
      <w:r w:rsidR="008D132B" w:rsidRPr="004868F4">
        <w:rPr>
          <w:rFonts w:cstheme="minorHAnsi"/>
          <w:bdr w:val="none" w:sz="0" w:space="0" w:color="auto" w:frame="1"/>
        </w:rPr>
        <w:t>Non-Members: $</w:t>
      </w:r>
      <w:r w:rsidR="002C122E" w:rsidRPr="004868F4">
        <w:rPr>
          <w:rFonts w:cstheme="minorHAnsi"/>
          <w:bdr w:val="none" w:sz="0" w:space="0" w:color="auto" w:frame="1"/>
        </w:rPr>
        <w:t>198</w:t>
      </w:r>
      <w:r w:rsidR="00565FE6" w:rsidRPr="004868F4">
        <w:rPr>
          <w:rFonts w:cstheme="minorHAnsi"/>
          <w:bdr w:val="none" w:sz="0" w:space="0" w:color="auto" w:frame="1"/>
        </w:rPr>
        <w:t xml:space="preserve"> </w:t>
      </w:r>
      <w:r w:rsidRPr="004868F4">
        <w:rPr>
          <w:rFonts w:cstheme="minorHAnsi"/>
          <w:bdr w:val="none" w:sz="0" w:space="0" w:color="auto" w:frame="1"/>
        </w:rPr>
        <w:br/>
      </w:r>
      <w:r w:rsidR="000F038E" w:rsidRPr="004868F4">
        <w:rPr>
          <w:rStyle w:val="Strong"/>
          <w:rFonts w:cstheme="minorHAnsi"/>
        </w:rPr>
        <w:t>Presenter</w:t>
      </w:r>
      <w:r w:rsidR="002C122E" w:rsidRPr="004868F4">
        <w:rPr>
          <w:rStyle w:val="Strong"/>
          <w:rFonts w:cstheme="minorHAnsi"/>
        </w:rPr>
        <w:t>s</w:t>
      </w:r>
      <w:r w:rsidR="000F038E" w:rsidRPr="004868F4">
        <w:rPr>
          <w:rStyle w:val="Strong"/>
          <w:rFonts w:cstheme="minorHAnsi"/>
        </w:rPr>
        <w:t xml:space="preserve">: </w:t>
      </w:r>
      <w:r w:rsidR="004868F4" w:rsidRPr="004868F4">
        <w:rPr>
          <w:rStyle w:val="A12"/>
          <w:rFonts w:asciiTheme="minorHAnsi" w:hAnsiTheme="minorHAnsi" w:cstheme="minorHAnsi"/>
          <w:i/>
        </w:rPr>
        <w:t>Various</w:t>
      </w:r>
      <w:r w:rsidR="004868F4">
        <w:rPr>
          <w:rStyle w:val="A12"/>
          <w:rFonts w:asciiTheme="minorHAnsi" w:hAnsiTheme="minorHAnsi" w:cstheme="minorHAnsi"/>
          <w:i/>
        </w:rPr>
        <w:t>, see agenda</w:t>
      </w:r>
      <w:r w:rsidR="009C1997" w:rsidRPr="004868F4">
        <w:rPr>
          <w:rStyle w:val="A11"/>
          <w:rFonts w:cstheme="minorHAnsi"/>
          <w:b w:val="0"/>
          <w:bCs w:val="0"/>
          <w:i/>
          <w:sz w:val="22"/>
          <w:szCs w:val="22"/>
        </w:rPr>
        <w:t xml:space="preserve"> </w:t>
      </w:r>
    </w:p>
    <w:p w14:paraId="659085EB" w14:textId="77777777" w:rsidR="009C1997" w:rsidRPr="002E1556" w:rsidRDefault="009C1997" w:rsidP="009C1997">
      <w:pPr>
        <w:contextualSpacing/>
        <w:rPr>
          <w:rFonts w:cstheme="minorHAnsi"/>
          <w:b/>
          <w:bCs/>
          <w:i/>
          <w:color w:val="000000"/>
        </w:rPr>
      </w:pPr>
    </w:p>
    <w:p w14:paraId="6A40BE18" w14:textId="77777777" w:rsidR="004868F4" w:rsidRPr="00071B98" w:rsidRDefault="004868F4" w:rsidP="004868F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i/>
          <w:iCs/>
          <w:color w:val="000000"/>
        </w:rPr>
      </w:pPr>
      <w:r w:rsidRPr="00071B98">
        <w:rPr>
          <w:rFonts w:cstheme="minorHAnsi"/>
          <w:b/>
          <w:bCs/>
          <w:i/>
          <w:iCs/>
          <w:color w:val="000000"/>
        </w:rPr>
        <w:t>Agenda</w:t>
      </w:r>
    </w:p>
    <w:tbl>
      <w:tblPr>
        <w:tblStyle w:val="PlainTable4"/>
        <w:tblW w:w="10212" w:type="dxa"/>
        <w:tblLook w:val="04A0" w:firstRow="1" w:lastRow="0" w:firstColumn="1" w:lastColumn="0" w:noHBand="0" w:noVBand="1"/>
      </w:tblPr>
      <w:tblGrid>
        <w:gridCol w:w="2707"/>
        <w:gridCol w:w="7505"/>
      </w:tblGrid>
      <w:tr w:rsidR="004868F4" w:rsidRPr="00071B98" w14:paraId="50969283" w14:textId="77777777" w:rsidTr="00A66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50C99A93" w14:textId="77777777" w:rsidR="004868F4" w:rsidRPr="00071B98" w:rsidRDefault="004868F4" w:rsidP="00A661FD">
            <w:pPr>
              <w:pStyle w:val="Pa2"/>
              <w:spacing w:line="360" w:lineRule="auto"/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8:00 – 8:45 am</w:t>
            </w:r>
          </w:p>
        </w:tc>
        <w:tc>
          <w:tcPr>
            <w:tcW w:w="7505" w:type="dxa"/>
            <w:shd w:val="clear" w:color="auto" w:fill="auto"/>
          </w:tcPr>
          <w:p w14:paraId="613BDCE8" w14:textId="77777777" w:rsidR="004868F4" w:rsidRPr="00071B98" w:rsidRDefault="004868F4" w:rsidP="00A661FD">
            <w:pPr>
              <w:pStyle w:val="Pa2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Registration, Breakfast &amp; Networking (Visit with Sponsors)</w:t>
            </w:r>
          </w:p>
        </w:tc>
      </w:tr>
      <w:tr w:rsidR="004868F4" w:rsidRPr="00071B98" w14:paraId="1E8BC456" w14:textId="77777777" w:rsidTr="00A66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3B7F8A73" w14:textId="77777777" w:rsidR="004868F4" w:rsidRPr="00071B98" w:rsidRDefault="004868F4" w:rsidP="00A661FD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8:45 – 9:00 am</w:t>
            </w:r>
          </w:p>
        </w:tc>
        <w:tc>
          <w:tcPr>
            <w:tcW w:w="7505" w:type="dxa"/>
            <w:shd w:val="clear" w:color="auto" w:fill="auto"/>
          </w:tcPr>
          <w:p w14:paraId="26EF35F8" w14:textId="77777777" w:rsidR="004868F4" w:rsidRPr="00071B98" w:rsidRDefault="004868F4" w:rsidP="00A661FD">
            <w:pPr>
              <w:pStyle w:val="P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1"/>
                <w:rFonts w:asciiTheme="minorHAnsi" w:hAnsiTheme="minorHAnsi" w:cstheme="minorHAnsi"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sz w:val="22"/>
                <w:szCs w:val="22"/>
              </w:rPr>
              <w:t>Welcome &amp; Introduction of All Attendees</w:t>
            </w:r>
          </w:p>
          <w:p w14:paraId="41F63CEA" w14:textId="77777777" w:rsidR="004868F4" w:rsidRPr="00071B98" w:rsidRDefault="004868F4" w:rsidP="00A661FD">
            <w:pPr>
              <w:pStyle w:val="P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8F4" w:rsidRPr="00071B98" w14:paraId="75A70CF2" w14:textId="77777777" w:rsidTr="00A661FD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72F7DD39" w14:textId="77777777" w:rsidR="004868F4" w:rsidRPr="00071B98" w:rsidRDefault="004868F4" w:rsidP="00A661FD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9:00 - 10:00 am</w:t>
            </w:r>
          </w:p>
        </w:tc>
        <w:tc>
          <w:tcPr>
            <w:tcW w:w="7505" w:type="dxa"/>
            <w:shd w:val="clear" w:color="auto" w:fill="auto"/>
          </w:tcPr>
          <w:p w14:paraId="29EEC693" w14:textId="77777777" w:rsidR="004868F4" w:rsidRPr="00071B98" w:rsidRDefault="004868F4" w:rsidP="00A661FD">
            <w:pPr>
              <w:pStyle w:val="Pa3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071B98">
              <w:rPr>
                <w:rStyle w:val="A12"/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Keynote Session: </w:t>
            </w:r>
            <w:r w:rsidRPr="00071B9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Best Practices are the Enemy of Innovation</w:t>
            </w:r>
          </w:p>
          <w:p w14:paraId="4844BA69" w14:textId="77777777" w:rsidR="004868F4" w:rsidRDefault="004868F4" w:rsidP="00A661FD">
            <w:pPr>
              <w:pStyle w:val="Pa3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2"/>
                <w:rFonts w:asciiTheme="minorHAnsi" w:hAnsiTheme="minorHAnsi" w:cstheme="minorHAnsi"/>
                <w:i/>
                <w:sz w:val="22"/>
                <w:szCs w:val="22"/>
              </w:rPr>
            </w:pPr>
            <w:r w:rsidRPr="00071B98">
              <w:rPr>
                <w:rStyle w:val="A12"/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Presenter: </w:t>
            </w:r>
            <w:r w:rsidRPr="00071B98">
              <w:rPr>
                <w:rStyle w:val="A12"/>
                <w:rFonts w:asciiTheme="minorHAnsi" w:hAnsiTheme="minorHAnsi" w:cstheme="minorHAnsi"/>
                <w:i/>
                <w:sz w:val="22"/>
                <w:szCs w:val="22"/>
              </w:rPr>
              <w:t>Patrick Ibarra, Owner, The Mejorando Group</w:t>
            </w:r>
          </w:p>
          <w:p w14:paraId="6D0CC2A3" w14:textId="77777777" w:rsidR="004458B0" w:rsidRPr="002E1556" w:rsidRDefault="004458B0" w:rsidP="004458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2"/>
                <w:rFonts w:asciiTheme="minorHAnsi" w:hAnsiTheme="minorHAnsi" w:cstheme="minorHAnsi"/>
                <w:i/>
              </w:rPr>
            </w:pPr>
            <w:r w:rsidRPr="002E1556">
              <w:rPr>
                <w:rFonts w:cstheme="minorHAnsi"/>
                <w:i/>
                <w:color w:val="000000"/>
              </w:rPr>
              <w:t>(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>MTCMA Certification: 1 credit Leadership categor</w:t>
            </w:r>
            <w:r>
              <w:rPr>
                <w:rStyle w:val="A12"/>
                <w:rFonts w:asciiTheme="minorHAnsi" w:hAnsiTheme="minorHAnsi" w:cstheme="minorHAnsi"/>
                <w:i/>
              </w:rPr>
              <w:t>y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>)</w:t>
            </w:r>
          </w:p>
          <w:p w14:paraId="045C8952" w14:textId="77777777" w:rsidR="004458B0" w:rsidRPr="004458B0" w:rsidRDefault="004458B0" w:rsidP="004458B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B03327" w14:textId="77777777" w:rsidR="004868F4" w:rsidRPr="00071B98" w:rsidRDefault="004868F4" w:rsidP="00A661FD">
            <w:pPr>
              <w:pStyle w:val="Pa3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8F4" w:rsidRPr="00071B98" w14:paraId="76A242E1" w14:textId="77777777" w:rsidTr="00A66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24A89F72" w14:textId="77777777" w:rsidR="004868F4" w:rsidRDefault="004868F4" w:rsidP="00A661FD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10:00 - 10:55 am</w:t>
            </w:r>
          </w:p>
          <w:p w14:paraId="73F991E2" w14:textId="77777777" w:rsidR="004868F4" w:rsidRDefault="004868F4" w:rsidP="00A661FD">
            <w:pPr>
              <w:rPr>
                <w:b w:val="0"/>
                <w:bCs w:val="0"/>
              </w:rPr>
            </w:pPr>
          </w:p>
          <w:p w14:paraId="485E7127" w14:textId="77777777" w:rsidR="004868F4" w:rsidRPr="00B73941" w:rsidRDefault="004868F4" w:rsidP="00A661FD"/>
          <w:p w14:paraId="6A27CE4A" w14:textId="77777777" w:rsidR="004868F4" w:rsidRPr="00071B98" w:rsidRDefault="004868F4" w:rsidP="00A661FD">
            <w:pPr>
              <w:rPr>
                <w:rFonts w:cstheme="minorHAnsi"/>
              </w:rPr>
            </w:pPr>
          </w:p>
          <w:p w14:paraId="158EACF5" w14:textId="77777777" w:rsidR="004458B0" w:rsidRDefault="004458B0" w:rsidP="00A661FD">
            <w:pPr>
              <w:rPr>
                <w:rFonts w:cstheme="minorHAnsi"/>
                <w:b w:val="0"/>
                <w:bCs w:val="0"/>
              </w:rPr>
            </w:pPr>
          </w:p>
          <w:p w14:paraId="6770F29F" w14:textId="77777777" w:rsidR="004458B0" w:rsidRDefault="004458B0" w:rsidP="00A661FD">
            <w:pPr>
              <w:rPr>
                <w:b w:val="0"/>
                <w:bCs w:val="0"/>
              </w:rPr>
            </w:pPr>
          </w:p>
          <w:p w14:paraId="1421E705" w14:textId="7318AC0E" w:rsidR="004868F4" w:rsidRPr="00071B98" w:rsidRDefault="004868F4" w:rsidP="00A661FD">
            <w:pPr>
              <w:rPr>
                <w:rFonts w:cstheme="minorHAnsi"/>
              </w:rPr>
            </w:pPr>
            <w:r w:rsidRPr="00071B98">
              <w:rPr>
                <w:rFonts w:cstheme="minorHAnsi"/>
              </w:rPr>
              <w:t>10:55 - 11:05 am</w:t>
            </w:r>
          </w:p>
        </w:tc>
        <w:tc>
          <w:tcPr>
            <w:tcW w:w="7505" w:type="dxa"/>
            <w:shd w:val="clear" w:color="auto" w:fill="auto"/>
          </w:tcPr>
          <w:p w14:paraId="73A86123" w14:textId="77777777" w:rsidR="004868F4" w:rsidRDefault="004868F4" w:rsidP="00A661F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14:ligatures w14:val="standardContextual"/>
              </w:rPr>
            </w:pPr>
            <w:bookmarkStart w:id="0" w:name="_Hlk187757452"/>
            <w:r w:rsidRPr="00071B98">
              <w:rPr>
                <w:rFonts w:cstheme="minorHAnsi"/>
                <w:b/>
                <w:bCs/>
                <w14:ligatures w14:val="standardContextual"/>
              </w:rPr>
              <w:t xml:space="preserve">Ethics </w:t>
            </w:r>
          </w:p>
          <w:p w14:paraId="1DA37002" w14:textId="77777777" w:rsidR="004868F4" w:rsidRDefault="004868F4" w:rsidP="00A661F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2"/>
                <w:i/>
              </w:rPr>
            </w:pPr>
            <w:r w:rsidRPr="006C132B">
              <w:rPr>
                <w:rStyle w:val="A12"/>
                <w:rFonts w:asciiTheme="minorHAnsi" w:hAnsiTheme="minorHAnsi" w:cstheme="minorHAnsi"/>
                <w:b/>
                <w:bCs/>
                <w:i/>
              </w:rPr>
              <w:t>P</w:t>
            </w:r>
            <w:r w:rsidRPr="006C132B">
              <w:rPr>
                <w:rStyle w:val="A12"/>
                <w:b/>
                <w:bCs/>
                <w:i/>
              </w:rPr>
              <w:t>resenters:</w:t>
            </w:r>
            <w:r>
              <w:rPr>
                <w:rStyle w:val="A12"/>
                <w:i/>
              </w:rPr>
              <w:t xml:space="preserve"> Jack Clukey, MTCMA 1</w:t>
            </w:r>
            <w:r w:rsidRPr="00B73941">
              <w:rPr>
                <w:rStyle w:val="A12"/>
                <w:i/>
                <w:vertAlign w:val="superscript"/>
              </w:rPr>
              <w:t>st</w:t>
            </w:r>
            <w:r>
              <w:rPr>
                <w:rStyle w:val="A12"/>
                <w:i/>
              </w:rPr>
              <w:t xml:space="preserve"> Vice President &amp; Certification Chair &amp; Phil Crowell, City Manager, City of Auburn &amp; MTCMA Ethics Chair</w:t>
            </w:r>
          </w:p>
          <w:p w14:paraId="4DBDB665" w14:textId="77777777" w:rsidR="004458B0" w:rsidRDefault="004458B0" w:rsidP="004458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2"/>
                <w:rFonts w:asciiTheme="minorHAnsi" w:hAnsiTheme="minorHAnsi" w:cstheme="minorHAnsi"/>
                <w:i/>
              </w:rPr>
            </w:pPr>
            <w:r w:rsidRPr="002E1556">
              <w:rPr>
                <w:rFonts w:cstheme="minorHAnsi"/>
                <w:i/>
                <w:color w:val="000000"/>
              </w:rPr>
              <w:t>(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 xml:space="preserve">MTCMA Certification: 1 credit </w:t>
            </w:r>
            <w:r>
              <w:rPr>
                <w:rStyle w:val="A12"/>
                <w:rFonts w:asciiTheme="minorHAnsi" w:hAnsiTheme="minorHAnsi" w:cstheme="minorHAnsi"/>
                <w:i/>
              </w:rPr>
              <w:t>Ethics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 xml:space="preserve"> categor</w:t>
            </w:r>
            <w:r>
              <w:rPr>
                <w:rStyle w:val="A12"/>
                <w:rFonts w:asciiTheme="minorHAnsi" w:hAnsiTheme="minorHAnsi" w:cstheme="minorHAnsi"/>
                <w:i/>
              </w:rPr>
              <w:t>y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>)</w:t>
            </w:r>
          </w:p>
          <w:p w14:paraId="3A1558A4" w14:textId="77777777" w:rsidR="004458B0" w:rsidRPr="00071B98" w:rsidRDefault="004458B0" w:rsidP="00A661F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2"/>
                <w:rFonts w:asciiTheme="minorHAnsi" w:hAnsiTheme="minorHAnsi" w:cstheme="minorHAnsi"/>
                <w:i/>
              </w:rPr>
            </w:pPr>
          </w:p>
          <w:bookmarkEnd w:id="0"/>
          <w:p w14:paraId="220CAC9C" w14:textId="77777777" w:rsidR="004868F4" w:rsidRPr="004458B0" w:rsidRDefault="004868F4" w:rsidP="00A661F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2"/>
                <w:rFonts w:asciiTheme="minorHAnsi" w:hAnsiTheme="minorHAnsi" w:cstheme="minorHAnsi"/>
                <w:i/>
                <w:sz w:val="12"/>
                <w:szCs w:val="12"/>
              </w:rPr>
            </w:pPr>
          </w:p>
          <w:p w14:paraId="5B4692C5" w14:textId="77777777" w:rsidR="004868F4" w:rsidRPr="00071B98" w:rsidRDefault="004868F4" w:rsidP="00A661F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22222"/>
                <w:shd w:val="clear" w:color="auto" w:fill="FFFFFF"/>
              </w:rPr>
            </w:pPr>
            <w:r w:rsidRPr="00071B98">
              <w:rPr>
                <w:rFonts w:cstheme="minorHAnsi"/>
                <w:b/>
                <w:bCs/>
                <w:i/>
                <w:iCs/>
                <w:color w:val="222222"/>
                <w:shd w:val="clear" w:color="auto" w:fill="FFFFFF"/>
              </w:rPr>
              <w:t xml:space="preserve">Break </w:t>
            </w:r>
            <w:r w:rsidRPr="00071B98">
              <w:rPr>
                <w:rStyle w:val="A11"/>
                <w:rFonts w:cstheme="minorHAnsi"/>
                <w:sz w:val="22"/>
                <w:szCs w:val="22"/>
              </w:rPr>
              <w:t>&amp; Networking (Visit with Sponsors)</w:t>
            </w:r>
          </w:p>
          <w:p w14:paraId="3D796EF3" w14:textId="77777777" w:rsidR="004868F4" w:rsidRPr="00071B98" w:rsidRDefault="004868F4" w:rsidP="00A661F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8F4" w:rsidRPr="00071B98" w14:paraId="58B0AB41" w14:textId="77777777" w:rsidTr="00A661FD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49ECB370" w14:textId="77777777" w:rsidR="004868F4" w:rsidRPr="00071B98" w:rsidRDefault="004868F4" w:rsidP="00A661FD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05 - Noon</w:t>
            </w:r>
          </w:p>
        </w:tc>
        <w:tc>
          <w:tcPr>
            <w:tcW w:w="7505" w:type="dxa"/>
            <w:shd w:val="clear" w:color="auto" w:fill="auto"/>
          </w:tcPr>
          <w:p w14:paraId="18ACB9B7" w14:textId="77777777" w:rsidR="004868F4" w:rsidRDefault="004868F4" w:rsidP="00A6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14:ligatures w14:val="standardContextual"/>
              </w:rPr>
            </w:pPr>
            <w:r w:rsidRPr="00071B98">
              <w:rPr>
                <w:rFonts w:cstheme="minorHAnsi"/>
                <w:b/>
                <w:bCs/>
                <w14:ligatures w14:val="standardContextual"/>
              </w:rPr>
              <w:t>Fundamental Policies </w:t>
            </w:r>
          </w:p>
          <w:p w14:paraId="577B104F" w14:textId="77777777" w:rsidR="004458B0" w:rsidRDefault="004458B0" w:rsidP="0044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2"/>
                <w:i/>
              </w:rPr>
            </w:pPr>
            <w:bookmarkStart w:id="1" w:name="_Hlk188618304"/>
            <w:r w:rsidRPr="006C132B">
              <w:rPr>
                <w:rStyle w:val="A12"/>
                <w:b/>
                <w:bCs/>
                <w:i/>
              </w:rPr>
              <w:t>Presenters:</w:t>
            </w:r>
            <w:r>
              <w:rPr>
                <w:rStyle w:val="A12"/>
                <w:i/>
              </w:rPr>
              <w:t xml:space="preserve"> Cameron Ferrante &amp; Kristin Collins, Partners, Preti Flaherty</w:t>
            </w:r>
            <w:bookmarkEnd w:id="1"/>
          </w:p>
          <w:p w14:paraId="272D97B1" w14:textId="77777777" w:rsidR="004458B0" w:rsidRDefault="004458B0" w:rsidP="004458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2"/>
                <w:rFonts w:asciiTheme="minorHAnsi" w:hAnsiTheme="minorHAnsi" w:cstheme="minorHAnsi"/>
                <w:i/>
              </w:rPr>
            </w:pPr>
            <w:r w:rsidRPr="002E1556">
              <w:rPr>
                <w:rFonts w:cstheme="minorHAnsi"/>
                <w:i/>
                <w:color w:val="000000"/>
              </w:rPr>
              <w:t>(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 xml:space="preserve">MTCMA Certification: 1 credit </w:t>
            </w:r>
            <w:r>
              <w:rPr>
                <w:rStyle w:val="A12"/>
                <w:rFonts w:asciiTheme="minorHAnsi" w:hAnsiTheme="minorHAnsi" w:cstheme="minorHAnsi"/>
                <w:i/>
              </w:rPr>
              <w:t>Human Resources or Legal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 xml:space="preserve"> categor</w:t>
            </w:r>
            <w:r>
              <w:rPr>
                <w:rStyle w:val="A12"/>
                <w:rFonts w:asciiTheme="minorHAnsi" w:hAnsiTheme="minorHAnsi" w:cstheme="minorHAnsi"/>
                <w:i/>
              </w:rPr>
              <w:t>ies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>)</w:t>
            </w:r>
          </w:p>
          <w:p w14:paraId="355D55C8" w14:textId="2C731F0D" w:rsidR="004868F4" w:rsidRPr="00071B98" w:rsidRDefault="004868F4" w:rsidP="00A6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68F4" w:rsidRPr="00071B98" w14:paraId="5F1267F1" w14:textId="77777777" w:rsidTr="00A66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0CA6AF0A" w14:textId="77777777" w:rsidR="004868F4" w:rsidRPr="00071B98" w:rsidRDefault="004868F4" w:rsidP="00A661FD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Noon – 1:00 pm</w:t>
            </w:r>
          </w:p>
        </w:tc>
        <w:tc>
          <w:tcPr>
            <w:tcW w:w="7505" w:type="dxa"/>
            <w:shd w:val="clear" w:color="auto" w:fill="auto"/>
          </w:tcPr>
          <w:p w14:paraId="7195BE9D" w14:textId="77777777" w:rsidR="004868F4" w:rsidRPr="00071B98" w:rsidRDefault="004868F4" w:rsidP="00A661FD">
            <w:pPr>
              <w:pStyle w:val="P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1"/>
                <w:rFonts w:asciiTheme="minorHAnsi" w:hAnsiTheme="minorHAnsi" w:cstheme="minorHAnsi"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sz w:val="22"/>
                <w:szCs w:val="22"/>
              </w:rPr>
              <w:t>Lunch &amp; Networking (Visit with Sponsors)</w:t>
            </w:r>
          </w:p>
          <w:p w14:paraId="18BE7EC7" w14:textId="77777777" w:rsidR="004868F4" w:rsidRPr="00071B98" w:rsidRDefault="004868F4" w:rsidP="00A66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68F4" w:rsidRPr="00071B98" w14:paraId="2C090B35" w14:textId="77777777" w:rsidTr="00A661FD">
        <w:trPr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602A659C" w14:textId="77777777" w:rsidR="004868F4" w:rsidRPr="00071B98" w:rsidRDefault="004868F4" w:rsidP="00A661FD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1:00 – 2:00 pm</w:t>
            </w:r>
          </w:p>
          <w:p w14:paraId="55890270" w14:textId="77777777" w:rsidR="004868F4" w:rsidRPr="00071B98" w:rsidRDefault="004868F4" w:rsidP="00A661FD">
            <w:pPr>
              <w:rPr>
                <w:rFonts w:cstheme="minorHAnsi"/>
              </w:rPr>
            </w:pPr>
          </w:p>
        </w:tc>
        <w:tc>
          <w:tcPr>
            <w:tcW w:w="7505" w:type="dxa"/>
            <w:shd w:val="clear" w:color="auto" w:fill="auto"/>
          </w:tcPr>
          <w:p w14:paraId="042F6AB1" w14:textId="77777777" w:rsidR="004868F4" w:rsidRPr="00071B98" w:rsidRDefault="004868F4" w:rsidP="00A661FD">
            <w:pPr>
              <w:pStyle w:val="P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071B9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Artificial Intelligence in the Workplace </w:t>
            </w:r>
          </w:p>
          <w:p w14:paraId="1FF06EB5" w14:textId="77777777" w:rsidR="004868F4" w:rsidRDefault="004868F4" w:rsidP="00A661FD">
            <w:pPr>
              <w:pStyle w:val="Pa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71B98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Presenters: </w:t>
            </w:r>
            <w:r w:rsidRPr="00071B9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Erica Lacroix, Town Manager, Town of Farmington; Audra Caler, Town Manager, Town of Camden and Brian McDonald, Director IT &amp; Administration, Maine Municipal Association</w:t>
            </w:r>
            <w:r w:rsidRPr="00071B98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  <w:p w14:paraId="65D3D8E3" w14:textId="77777777" w:rsidR="004458B0" w:rsidRDefault="004458B0" w:rsidP="004458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2"/>
                <w:rFonts w:asciiTheme="minorHAnsi" w:hAnsiTheme="minorHAnsi" w:cstheme="minorHAnsi"/>
                <w:i/>
              </w:rPr>
            </w:pPr>
            <w:r w:rsidRPr="002E1556">
              <w:rPr>
                <w:rFonts w:cstheme="minorHAnsi"/>
                <w:i/>
                <w:color w:val="000000"/>
              </w:rPr>
              <w:t>(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 xml:space="preserve">MTCMA Certification: 1 credit </w:t>
            </w:r>
            <w:r>
              <w:rPr>
                <w:rStyle w:val="A12"/>
                <w:rFonts w:asciiTheme="minorHAnsi" w:hAnsiTheme="minorHAnsi" w:cstheme="minorHAnsi"/>
                <w:i/>
              </w:rPr>
              <w:t>Human Resources, Leadership or Legal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 xml:space="preserve"> categor</w:t>
            </w:r>
            <w:r>
              <w:rPr>
                <w:rStyle w:val="A12"/>
                <w:rFonts w:asciiTheme="minorHAnsi" w:hAnsiTheme="minorHAnsi" w:cstheme="minorHAnsi"/>
                <w:i/>
              </w:rPr>
              <w:t>ies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>)</w:t>
            </w:r>
          </w:p>
          <w:p w14:paraId="2A1CC046" w14:textId="1910309E" w:rsidR="004458B0" w:rsidRPr="004458B0" w:rsidRDefault="004458B0" w:rsidP="0044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8F4" w:rsidRPr="00071B98" w14:paraId="14159EB3" w14:textId="77777777" w:rsidTr="00A66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71FFB88F" w14:textId="77777777" w:rsidR="004868F4" w:rsidRPr="00071B98" w:rsidRDefault="004868F4" w:rsidP="00A661FD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2:00 – 3:00 pm</w:t>
            </w:r>
          </w:p>
        </w:tc>
        <w:tc>
          <w:tcPr>
            <w:tcW w:w="7505" w:type="dxa"/>
            <w:shd w:val="clear" w:color="auto" w:fill="auto"/>
          </w:tcPr>
          <w:p w14:paraId="7A582AA6" w14:textId="77777777" w:rsidR="004868F4" w:rsidRPr="00071B98" w:rsidRDefault="004868F4" w:rsidP="00A661FD">
            <w:pPr>
              <w:pStyle w:val="Pa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2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B98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Legislative Updates</w:t>
            </w:r>
          </w:p>
          <w:p w14:paraId="425BEA27" w14:textId="77777777" w:rsidR="004868F4" w:rsidRDefault="004868F4" w:rsidP="00A661FD">
            <w:pPr>
              <w:pStyle w:val="P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1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Presenter: </w:t>
            </w:r>
            <w:r w:rsidRPr="00071B98">
              <w:rPr>
                <w:rStyle w:val="A11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Kate Dufour, Director Advocacy &amp; Communications, Maine Municipal Association</w:t>
            </w:r>
          </w:p>
          <w:p w14:paraId="5B32C4B7" w14:textId="77777777" w:rsidR="004458B0" w:rsidRPr="002E1556" w:rsidRDefault="004458B0" w:rsidP="004458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2"/>
                <w:rFonts w:asciiTheme="minorHAnsi" w:hAnsiTheme="minorHAnsi" w:cstheme="minorHAnsi"/>
                <w:i/>
              </w:rPr>
            </w:pPr>
            <w:r w:rsidRPr="002E1556">
              <w:rPr>
                <w:rFonts w:cstheme="minorHAnsi"/>
                <w:i/>
                <w:color w:val="000000"/>
              </w:rPr>
              <w:t>(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>MTCMA Certification: 1 credit L</w:t>
            </w:r>
            <w:r>
              <w:rPr>
                <w:rStyle w:val="A12"/>
                <w:rFonts w:asciiTheme="minorHAnsi" w:hAnsiTheme="minorHAnsi" w:cstheme="minorHAnsi"/>
                <w:i/>
              </w:rPr>
              <w:t>egal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 xml:space="preserve"> categor</w:t>
            </w:r>
            <w:r>
              <w:rPr>
                <w:rStyle w:val="A12"/>
                <w:rFonts w:asciiTheme="minorHAnsi" w:hAnsiTheme="minorHAnsi" w:cstheme="minorHAnsi"/>
                <w:i/>
              </w:rPr>
              <w:t>y</w:t>
            </w:r>
            <w:r w:rsidRPr="002E1556">
              <w:rPr>
                <w:rStyle w:val="A12"/>
                <w:rFonts w:asciiTheme="minorHAnsi" w:hAnsiTheme="minorHAnsi" w:cstheme="minorHAnsi"/>
                <w:i/>
              </w:rPr>
              <w:t>)</w:t>
            </w:r>
          </w:p>
          <w:p w14:paraId="2369274E" w14:textId="77777777" w:rsidR="004458B0" w:rsidRPr="004458B0" w:rsidRDefault="004458B0" w:rsidP="0044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68F4" w:rsidRPr="00071B98" w14:paraId="42CDF0A6" w14:textId="77777777" w:rsidTr="00A661F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1C75F7D2" w14:textId="77777777" w:rsidR="004868F4" w:rsidRPr="00071B98" w:rsidRDefault="004868F4" w:rsidP="00A661FD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B98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3:00 p.m. – End.</w:t>
            </w:r>
          </w:p>
        </w:tc>
        <w:tc>
          <w:tcPr>
            <w:tcW w:w="7505" w:type="dxa"/>
            <w:shd w:val="clear" w:color="auto" w:fill="auto"/>
          </w:tcPr>
          <w:p w14:paraId="74B0EF01" w14:textId="77777777" w:rsidR="004868F4" w:rsidRPr="00071B98" w:rsidRDefault="004868F4" w:rsidP="00A661FD">
            <w:pPr>
              <w:pStyle w:val="Pa2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1"/>
                <w:rFonts w:asciiTheme="minorHAnsi" w:hAnsiTheme="minorHAnsi" w:cstheme="minorHAnsi"/>
                <w:sz w:val="22"/>
                <w:szCs w:val="22"/>
              </w:rPr>
            </w:pPr>
            <w:r w:rsidRPr="00071B98">
              <w:rPr>
                <w:rStyle w:val="A12"/>
                <w:rFonts w:asciiTheme="minorHAnsi" w:hAnsiTheme="minorHAnsi" w:cstheme="minorHAnsi"/>
                <w:b/>
                <w:bCs/>
                <w:sz w:val="22"/>
                <w:szCs w:val="22"/>
              </w:rPr>
              <w:t>Closing Remarks/Giveaway Drawings</w:t>
            </w:r>
          </w:p>
        </w:tc>
      </w:tr>
    </w:tbl>
    <w:p w14:paraId="204153BC" w14:textId="77777777" w:rsidR="004868F4" w:rsidRPr="00071B98" w:rsidRDefault="004868F4" w:rsidP="004868F4">
      <w:pPr>
        <w:rPr>
          <w:rFonts w:cstheme="minorHAnsi"/>
        </w:rPr>
      </w:pPr>
    </w:p>
    <w:p w14:paraId="069FADC9" w14:textId="22B768A8" w:rsidR="00C76B66" w:rsidRPr="00776799" w:rsidRDefault="00776799">
      <w:pPr>
        <w:rPr>
          <w:b/>
          <w:bCs/>
          <w:sz w:val="24"/>
          <w:szCs w:val="24"/>
        </w:rPr>
      </w:pPr>
      <w:r w:rsidRPr="00776799">
        <w:rPr>
          <w:b/>
          <w:bCs/>
          <w:sz w:val="24"/>
          <w:szCs w:val="24"/>
        </w:rPr>
        <w:t xml:space="preserve">Overnight </w:t>
      </w:r>
      <w:r>
        <w:rPr>
          <w:b/>
          <w:bCs/>
          <w:sz w:val="24"/>
          <w:szCs w:val="24"/>
        </w:rPr>
        <w:t>A</w:t>
      </w:r>
      <w:r w:rsidRPr="00776799">
        <w:rPr>
          <w:b/>
          <w:bCs/>
          <w:sz w:val="24"/>
          <w:szCs w:val="24"/>
        </w:rPr>
        <w:t>ccommodations:</w:t>
      </w:r>
    </w:p>
    <w:p w14:paraId="50A1EC24" w14:textId="55F91DEA" w:rsidR="00776799" w:rsidRPr="004868F4" w:rsidRDefault="00776799">
      <w:pPr>
        <w:rPr>
          <w:color w:val="FF0000"/>
          <w:sz w:val="24"/>
          <w:szCs w:val="24"/>
        </w:rPr>
      </w:pPr>
      <w:r w:rsidRPr="004868F4">
        <w:rPr>
          <w:color w:val="FF0000"/>
          <w:sz w:val="24"/>
          <w:szCs w:val="24"/>
        </w:rPr>
        <w:t>MTCMA is pleased to offer two options for your overnight accommodation needs:</w:t>
      </w:r>
    </w:p>
    <w:p w14:paraId="2A516F77" w14:textId="47AA3DB5" w:rsidR="00776799" w:rsidRPr="00776799" w:rsidRDefault="00776799" w:rsidP="00776799">
      <w:pPr>
        <w:spacing w:after="0"/>
        <w:rPr>
          <w:b/>
          <w:bCs/>
          <w:sz w:val="24"/>
          <w:szCs w:val="24"/>
        </w:rPr>
      </w:pPr>
      <w:r w:rsidRPr="00776799">
        <w:rPr>
          <w:b/>
          <w:bCs/>
          <w:sz w:val="24"/>
          <w:szCs w:val="24"/>
        </w:rPr>
        <w:t xml:space="preserve">Hollywood Hotel &amp; Conference Center </w:t>
      </w:r>
      <w:r w:rsidR="005E0CCC">
        <w:rPr>
          <w:b/>
          <w:bCs/>
          <w:sz w:val="24"/>
          <w:szCs w:val="24"/>
        </w:rPr>
        <w:t xml:space="preserve">- </w:t>
      </w:r>
      <w:r w:rsidR="005E0CCC">
        <w:rPr>
          <w:rFonts w:cstheme="minorHAnsi"/>
          <w:sz w:val="24"/>
          <w:szCs w:val="24"/>
        </w:rPr>
        <w:t>500 Main St., Bangor, ME 04401</w:t>
      </w:r>
    </w:p>
    <w:p w14:paraId="50921058" w14:textId="3AA050CA" w:rsidR="00776799" w:rsidRDefault="00776799" w:rsidP="00776799">
      <w:pPr>
        <w:spacing w:after="0"/>
        <w:rPr>
          <w:sz w:val="24"/>
          <w:szCs w:val="24"/>
        </w:rPr>
      </w:pPr>
      <w:r>
        <w:rPr>
          <w:sz w:val="24"/>
          <w:szCs w:val="24"/>
        </w:rPr>
        <w:t>Riverview Queen or King rate $129.99</w:t>
      </w:r>
    </w:p>
    <w:p w14:paraId="1FFF80A0" w14:textId="0DA201E9" w:rsidR="00966117" w:rsidRDefault="00776799" w:rsidP="00776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Reservation can be made using the group code “MTCMA” </w:t>
      </w:r>
      <w:hyperlink r:id="rId7" w:history="1">
        <w:r w:rsidR="00966117" w:rsidRPr="00EF4F4C">
          <w:rPr>
            <w:rStyle w:val="Hyperlink"/>
            <w:sz w:val="24"/>
            <w:szCs w:val="24"/>
          </w:rPr>
          <w:t>www.hollywoodcasinobangor.com</w:t>
        </w:r>
      </w:hyperlink>
    </w:p>
    <w:p w14:paraId="281C3454" w14:textId="12FD0441" w:rsidR="00776799" w:rsidRDefault="00966117" w:rsidP="00776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experience any issues trying to make your reservation online, please contact the facility directly to make your reservation </w:t>
      </w:r>
      <w:r w:rsidR="00776799">
        <w:rPr>
          <w:sz w:val="24"/>
          <w:szCs w:val="24"/>
        </w:rPr>
        <w:t>at 877-779-7771</w:t>
      </w:r>
    </w:p>
    <w:p w14:paraId="0EF42B05" w14:textId="3F5E69E3" w:rsidR="00776799" w:rsidRDefault="00776799" w:rsidP="00776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tax exempt, please </w:t>
      </w:r>
      <w:r w:rsidR="005E0CCC">
        <w:rPr>
          <w:sz w:val="24"/>
          <w:szCs w:val="24"/>
        </w:rPr>
        <w:t xml:space="preserve">make sure to provide that information to the facility upon making your reservation. </w:t>
      </w:r>
    </w:p>
    <w:p w14:paraId="731754FE" w14:textId="4EE85518" w:rsidR="005E0CCC" w:rsidRPr="005E0CCC" w:rsidRDefault="005E0CCC" w:rsidP="00776799">
      <w:pPr>
        <w:spacing w:after="0"/>
        <w:rPr>
          <w:b/>
          <w:bCs/>
          <w:sz w:val="24"/>
          <w:szCs w:val="24"/>
        </w:rPr>
      </w:pPr>
      <w:r w:rsidRPr="005E0CCC">
        <w:rPr>
          <w:b/>
          <w:bCs/>
          <w:sz w:val="24"/>
          <w:szCs w:val="24"/>
        </w:rPr>
        <w:t>CUT-OFF DATE</w:t>
      </w:r>
      <w:r w:rsidR="00966117">
        <w:rPr>
          <w:b/>
          <w:bCs/>
          <w:sz w:val="24"/>
          <w:szCs w:val="24"/>
        </w:rPr>
        <w:t>: February 18, 2025</w:t>
      </w:r>
    </w:p>
    <w:p w14:paraId="0810CFED" w14:textId="77777777" w:rsidR="00776799" w:rsidRDefault="00776799" w:rsidP="00776799">
      <w:pPr>
        <w:spacing w:after="0"/>
        <w:rPr>
          <w:sz w:val="24"/>
          <w:szCs w:val="24"/>
        </w:rPr>
      </w:pPr>
    </w:p>
    <w:p w14:paraId="60A2183F" w14:textId="14CCBF19" w:rsidR="005E0CCC" w:rsidRDefault="005E0CCC" w:rsidP="00776799">
      <w:pPr>
        <w:spacing w:after="0"/>
        <w:rPr>
          <w:sz w:val="24"/>
          <w:szCs w:val="24"/>
        </w:rPr>
      </w:pPr>
      <w:r w:rsidRPr="005E0CCC">
        <w:rPr>
          <w:b/>
          <w:bCs/>
          <w:sz w:val="24"/>
          <w:szCs w:val="24"/>
        </w:rPr>
        <w:t>Residence Inn by Marriott</w:t>
      </w:r>
      <w:r>
        <w:rPr>
          <w:sz w:val="24"/>
          <w:szCs w:val="24"/>
        </w:rPr>
        <w:t xml:space="preserve"> </w:t>
      </w:r>
      <w:r w:rsidR="00966117">
        <w:rPr>
          <w:sz w:val="24"/>
          <w:szCs w:val="24"/>
        </w:rPr>
        <w:t>-</w:t>
      </w:r>
      <w:r>
        <w:rPr>
          <w:sz w:val="24"/>
          <w:szCs w:val="24"/>
        </w:rPr>
        <w:t xml:space="preserve"> 22 Bass Park Blvd, Bangor, ME 04401 (across from Hollywood Hotel)</w:t>
      </w:r>
    </w:p>
    <w:p w14:paraId="70BAA9A1" w14:textId="46996AEC" w:rsidR="005E0CCC" w:rsidRDefault="005E0CCC" w:rsidP="00776799">
      <w:pPr>
        <w:spacing w:after="0"/>
        <w:rPr>
          <w:sz w:val="24"/>
          <w:szCs w:val="24"/>
        </w:rPr>
      </w:pPr>
      <w:r>
        <w:rPr>
          <w:sz w:val="24"/>
          <w:szCs w:val="24"/>
        </w:rPr>
        <w:t>King Studio rate $159.00</w:t>
      </w:r>
    </w:p>
    <w:p w14:paraId="58D48955" w14:textId="4F77F1DD" w:rsidR="00966117" w:rsidRDefault="00966117" w:rsidP="00776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Reservation can be made using the group code “MTCG” </w:t>
      </w:r>
      <w:hyperlink r:id="rId8" w:history="1">
        <w:r w:rsidRPr="00966117">
          <w:rPr>
            <w:rStyle w:val="Hyperlink"/>
            <w:sz w:val="24"/>
            <w:szCs w:val="24"/>
          </w:rPr>
          <w:t>Booking LINK</w:t>
        </w:r>
      </w:hyperlink>
    </w:p>
    <w:p w14:paraId="182AD029" w14:textId="4C283836" w:rsidR="00966117" w:rsidRDefault="00966117" w:rsidP="00966117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experience any issues trying to make your reservation online, please contact the facility directly to make your reservation at 855-440-4244 or 207-433-0800</w:t>
      </w:r>
    </w:p>
    <w:p w14:paraId="1BF4C4B3" w14:textId="6E915389" w:rsidR="00966117" w:rsidRDefault="00966117" w:rsidP="00776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tax exempt, please make sure to provide that information to the facility upon making your reservation. </w:t>
      </w:r>
    </w:p>
    <w:p w14:paraId="4B3199C9" w14:textId="3420C3D0" w:rsidR="005E0CCC" w:rsidRDefault="005E0CCC" w:rsidP="005E0CCC">
      <w:pPr>
        <w:spacing w:after="0"/>
        <w:rPr>
          <w:b/>
          <w:bCs/>
          <w:sz w:val="24"/>
          <w:szCs w:val="24"/>
        </w:rPr>
      </w:pPr>
      <w:r w:rsidRPr="005E0CCC">
        <w:rPr>
          <w:b/>
          <w:bCs/>
          <w:sz w:val="24"/>
          <w:szCs w:val="24"/>
        </w:rPr>
        <w:t>CUT-OFF DATE</w:t>
      </w:r>
      <w:r>
        <w:rPr>
          <w:b/>
          <w:bCs/>
          <w:sz w:val="24"/>
          <w:szCs w:val="24"/>
        </w:rPr>
        <w:t>: February 20, 2025</w:t>
      </w:r>
    </w:p>
    <w:p w14:paraId="11BDFFB5" w14:textId="77777777" w:rsidR="00C96BF7" w:rsidRPr="005E0CCC" w:rsidRDefault="00C96BF7" w:rsidP="005E0CCC">
      <w:pPr>
        <w:spacing w:after="0"/>
        <w:rPr>
          <w:b/>
          <w:bCs/>
          <w:sz w:val="24"/>
          <w:szCs w:val="24"/>
        </w:rPr>
      </w:pPr>
    </w:p>
    <w:p w14:paraId="52777F57" w14:textId="77777777" w:rsidR="00776799" w:rsidRDefault="00776799" w:rsidP="00776799">
      <w:pPr>
        <w:spacing w:after="0"/>
        <w:rPr>
          <w:sz w:val="24"/>
          <w:szCs w:val="24"/>
        </w:rPr>
      </w:pPr>
    </w:p>
    <w:p w14:paraId="73ADF170" w14:textId="6C7DC814" w:rsidR="00D61783" w:rsidRPr="00D61783" w:rsidRDefault="00966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Event </w:t>
      </w:r>
      <w:r w:rsidR="00D61783" w:rsidRPr="00D61783">
        <w:rPr>
          <w:b/>
          <w:bCs/>
          <w:sz w:val="24"/>
          <w:szCs w:val="24"/>
        </w:rPr>
        <w:t>Cancellation Policy:</w:t>
      </w:r>
    </w:p>
    <w:p w14:paraId="62DB0402" w14:textId="11937A71" w:rsidR="00DE6D2E" w:rsidRDefault="00DE6D2E" w:rsidP="00DE6D2E">
      <w:pPr>
        <w:rPr>
          <w:rFonts w:cstheme="minorHAnsi"/>
          <w:sz w:val="24"/>
          <w:szCs w:val="24"/>
          <w:bdr w:val="none" w:sz="0" w:space="0" w:color="auto" w:frame="1"/>
        </w:rPr>
      </w:pPr>
      <w:bookmarkStart w:id="2" w:name="_Hlk153353996"/>
      <w:r w:rsidRPr="00661CA3">
        <w:rPr>
          <w:rFonts w:cstheme="minorHAnsi"/>
          <w:sz w:val="24"/>
          <w:szCs w:val="24"/>
        </w:rPr>
        <w:t xml:space="preserve">Cancellations must be submitted using this </w:t>
      </w:r>
      <w:hyperlink r:id="rId9" w:history="1">
        <w:r w:rsidRPr="00661CA3">
          <w:rPr>
            <w:rStyle w:val="Hyperlink"/>
            <w:rFonts w:cstheme="minorHAnsi"/>
            <w:color w:val="ED7D31" w:themeColor="accent2"/>
            <w:sz w:val="24"/>
            <w:szCs w:val="24"/>
            <w:bdr w:val="none" w:sz="0" w:space="0" w:color="auto" w:frame="1"/>
            <w:shd w:val="clear" w:color="auto" w:fill="FFFFFF"/>
          </w:rPr>
          <w:t>Cancellation form</w:t>
        </w:r>
      </w:hyperlink>
      <w:r w:rsidRPr="00661CA3">
        <w:rPr>
          <w:rFonts w:cstheme="minorHAnsi"/>
          <w:sz w:val="24"/>
          <w:szCs w:val="24"/>
          <w:shd w:val="clear" w:color="auto" w:fill="FFFFFF"/>
        </w:rPr>
        <w:t xml:space="preserve"> to cancel your registration for an event. </w:t>
      </w:r>
      <w:r w:rsidRPr="00661CA3">
        <w:rPr>
          <w:rFonts w:cstheme="minorHAnsi"/>
          <w:sz w:val="24"/>
          <w:szCs w:val="24"/>
          <w:bdr w:val="none" w:sz="0" w:space="0" w:color="auto" w:frame="1"/>
        </w:rPr>
        <w:t xml:space="preserve">Cancellations received before </w:t>
      </w:r>
      <w:r>
        <w:rPr>
          <w:rFonts w:cstheme="minorHAnsi"/>
          <w:sz w:val="24"/>
          <w:szCs w:val="24"/>
          <w:bdr w:val="none" w:sz="0" w:space="0" w:color="auto" w:frame="1"/>
        </w:rPr>
        <w:t>3/</w:t>
      </w:r>
      <w:r w:rsidR="00776799">
        <w:rPr>
          <w:rFonts w:cstheme="minorHAnsi"/>
          <w:sz w:val="24"/>
          <w:szCs w:val="24"/>
          <w:bdr w:val="none" w:sz="0" w:space="0" w:color="auto" w:frame="1"/>
        </w:rPr>
        <w:t>14/25</w:t>
      </w:r>
      <w:r w:rsidRPr="00661CA3">
        <w:rPr>
          <w:rFonts w:cstheme="minorHAnsi"/>
          <w:sz w:val="24"/>
          <w:szCs w:val="24"/>
          <w:bdr w:val="none" w:sz="0" w:space="0" w:color="auto" w:frame="1"/>
        </w:rPr>
        <w:t xml:space="preserve"> will be assessed a $15 administrative fee for processing. Cancellations received on/after </w:t>
      </w:r>
      <w:r w:rsidR="00776799">
        <w:rPr>
          <w:rFonts w:cstheme="minorHAnsi"/>
          <w:sz w:val="24"/>
          <w:szCs w:val="24"/>
          <w:bdr w:val="none" w:sz="0" w:space="0" w:color="auto" w:frame="1"/>
        </w:rPr>
        <w:t>3/14/25</w:t>
      </w:r>
      <w:r w:rsidRPr="00661CA3">
        <w:rPr>
          <w:rFonts w:cstheme="minorHAnsi"/>
          <w:sz w:val="24"/>
          <w:szCs w:val="24"/>
          <w:bdr w:val="none" w:sz="0" w:space="0" w:color="auto" w:frame="1"/>
        </w:rPr>
        <w:t xml:space="preserve"> will be charged 50% of the course fee. Any registrant who does not attend and does not cancel their registration (i.e., no-show) and any cancellation received the day of the event will be charged the full registration fee.</w:t>
      </w:r>
      <w:bookmarkEnd w:id="2"/>
    </w:p>
    <w:p w14:paraId="0735B7A4" w14:textId="77777777" w:rsidR="00DE6D2E" w:rsidRPr="006C60EB" w:rsidRDefault="00DE6D2E" w:rsidP="00DE6D2E">
      <w:pPr>
        <w:pStyle w:val="NormalWeb"/>
        <w:rPr>
          <w:rFonts w:asciiTheme="minorHAnsi" w:hAnsiTheme="minorHAnsi" w:cstheme="minorHAnsi"/>
          <w:noProof/>
        </w:rPr>
      </w:pPr>
      <w:r w:rsidRPr="006C60EB">
        <w:rPr>
          <w:rFonts w:asciiTheme="minorHAnsi" w:hAnsiTheme="minorHAnsi" w:cstheme="minorHAnsi"/>
          <w:noProof/>
        </w:rPr>
        <w:t xml:space="preserve">If you have questions, please contact the Educational Services Office at (800) 452-8786 or (207) 623-8428 or </w:t>
      </w:r>
      <w:hyperlink r:id="rId10" w:history="1">
        <w:r w:rsidRPr="006C60EB">
          <w:rPr>
            <w:rStyle w:val="Hyperlink"/>
            <w:rFonts w:asciiTheme="minorHAnsi" w:hAnsiTheme="minorHAnsi" w:cstheme="minorHAnsi"/>
            <w:noProof/>
          </w:rPr>
          <w:t>training@memun.org</w:t>
        </w:r>
      </w:hyperlink>
      <w:r w:rsidRPr="006C60EB">
        <w:rPr>
          <w:rFonts w:asciiTheme="minorHAnsi" w:hAnsiTheme="minorHAnsi" w:cstheme="minorHAnsi"/>
          <w:noProof/>
        </w:rPr>
        <w:t>.</w:t>
      </w:r>
    </w:p>
    <w:p w14:paraId="04C4844E" w14:textId="77777777" w:rsidR="00D61783" w:rsidRPr="00B73389" w:rsidRDefault="00D61783">
      <w:pPr>
        <w:rPr>
          <w:sz w:val="24"/>
          <w:szCs w:val="24"/>
        </w:rPr>
      </w:pPr>
    </w:p>
    <w:p w14:paraId="7F76D506" w14:textId="0622F032" w:rsidR="00565FE6" w:rsidRDefault="00776799" w:rsidP="002C12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Official confirmations are emailed to all registered attendees one week prior to the event date. </w:t>
      </w:r>
    </w:p>
    <w:p w14:paraId="3692F21D" w14:textId="0E8A8BE9" w:rsidR="00565FE6" w:rsidRPr="002C122E" w:rsidRDefault="00565FE6" w:rsidP="002C122E">
      <w:pPr>
        <w:rPr>
          <w:rFonts w:cstheme="minorHAnsi"/>
          <w:b/>
          <w:sz w:val="24"/>
          <w:szCs w:val="24"/>
        </w:rPr>
      </w:pPr>
    </w:p>
    <w:sectPr w:rsidR="00565FE6" w:rsidRPr="002C122E" w:rsidSect="00B73389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FB72" w14:textId="77777777" w:rsidR="00BE1D02" w:rsidRDefault="00BE1D02" w:rsidP="00BE1D02">
      <w:pPr>
        <w:spacing w:after="0" w:line="240" w:lineRule="auto"/>
      </w:pPr>
      <w:r>
        <w:separator/>
      </w:r>
    </w:p>
  </w:endnote>
  <w:endnote w:type="continuationSeparator" w:id="0">
    <w:p w14:paraId="0672F0D7" w14:textId="77777777" w:rsidR="00BE1D02" w:rsidRDefault="00BE1D02" w:rsidP="00BE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1971" w14:textId="77777777" w:rsidR="00BE1D02" w:rsidRDefault="00BE1D02" w:rsidP="00BE1D02">
      <w:pPr>
        <w:spacing w:after="0" w:line="240" w:lineRule="auto"/>
      </w:pPr>
      <w:r>
        <w:separator/>
      </w:r>
    </w:p>
  </w:footnote>
  <w:footnote w:type="continuationSeparator" w:id="0">
    <w:p w14:paraId="6FBBF4B6" w14:textId="77777777" w:rsidR="00BE1D02" w:rsidRDefault="00BE1D02" w:rsidP="00BE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1809" w14:textId="0FCE08EC" w:rsidR="00BE1D02" w:rsidRPr="00BE1D02" w:rsidRDefault="00EC6248" w:rsidP="00BE1D02">
    <w:pPr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MTCMA Interchange</w:t>
    </w:r>
    <w:r w:rsidR="00D2448A">
      <w:rPr>
        <w:rFonts w:cstheme="minorHAnsi"/>
        <w:b/>
        <w:sz w:val="28"/>
        <w:szCs w:val="28"/>
      </w:rPr>
      <w:t xml:space="preserve"> </w:t>
    </w:r>
    <w:r w:rsidR="00FF5C06">
      <w:rPr>
        <w:rFonts w:cstheme="minorHAnsi"/>
        <w:b/>
        <w:sz w:val="28"/>
        <w:szCs w:val="28"/>
      </w:rPr>
      <w:t>202</w:t>
    </w:r>
    <w:r w:rsidR="00776799">
      <w:rPr>
        <w:rFonts w:cstheme="minorHAnsi"/>
        <w:b/>
        <w:sz w:val="28"/>
        <w:szCs w:val="28"/>
      </w:rPr>
      <w:t>5</w:t>
    </w:r>
    <w:r w:rsidR="00D2448A">
      <w:rPr>
        <w:rFonts w:cstheme="minorHAnsi"/>
        <w:b/>
        <w:sz w:val="28"/>
        <w:szCs w:val="28"/>
      </w:rPr>
      <w:t xml:space="preserve"> </w:t>
    </w:r>
    <w:r w:rsidR="00BE1D02">
      <w:rPr>
        <w:rFonts w:cstheme="minorHAnsi"/>
        <w:b/>
        <w:sz w:val="28"/>
        <w:szCs w:val="28"/>
      </w:rPr>
      <w:t>– WEBSITE CONTENT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14B96"/>
    <w:multiLevelType w:val="hybridMultilevel"/>
    <w:tmpl w:val="F22637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63F162B"/>
    <w:multiLevelType w:val="hybridMultilevel"/>
    <w:tmpl w:val="6CE02C38"/>
    <w:lvl w:ilvl="0" w:tplc="85463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61127"/>
    <w:multiLevelType w:val="hybridMultilevel"/>
    <w:tmpl w:val="11763458"/>
    <w:lvl w:ilvl="0" w:tplc="653AC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43577">
    <w:abstractNumId w:val="0"/>
  </w:num>
  <w:num w:numId="2" w16cid:durableId="435364531">
    <w:abstractNumId w:val="2"/>
  </w:num>
  <w:num w:numId="3" w16cid:durableId="137508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02"/>
    <w:rsid w:val="00021AFB"/>
    <w:rsid w:val="000237BA"/>
    <w:rsid w:val="00036093"/>
    <w:rsid w:val="000525C6"/>
    <w:rsid w:val="000B646E"/>
    <w:rsid w:val="000F038E"/>
    <w:rsid w:val="001E6C7D"/>
    <w:rsid w:val="001F4D99"/>
    <w:rsid w:val="002A337D"/>
    <w:rsid w:val="002B6E56"/>
    <w:rsid w:val="002C122E"/>
    <w:rsid w:val="002E2A4E"/>
    <w:rsid w:val="002E7B9E"/>
    <w:rsid w:val="00352DA0"/>
    <w:rsid w:val="00366B30"/>
    <w:rsid w:val="003A25F8"/>
    <w:rsid w:val="003E4FC1"/>
    <w:rsid w:val="00406A8D"/>
    <w:rsid w:val="00411622"/>
    <w:rsid w:val="004458B0"/>
    <w:rsid w:val="0047023C"/>
    <w:rsid w:val="00476974"/>
    <w:rsid w:val="004868F4"/>
    <w:rsid w:val="004D7653"/>
    <w:rsid w:val="004E01A4"/>
    <w:rsid w:val="00565FE6"/>
    <w:rsid w:val="005C0D0B"/>
    <w:rsid w:val="005D6E08"/>
    <w:rsid w:val="005E0CCC"/>
    <w:rsid w:val="00646C65"/>
    <w:rsid w:val="00675183"/>
    <w:rsid w:val="00751C39"/>
    <w:rsid w:val="0076788A"/>
    <w:rsid w:val="00776799"/>
    <w:rsid w:val="00836791"/>
    <w:rsid w:val="00857F70"/>
    <w:rsid w:val="00870130"/>
    <w:rsid w:val="008D132B"/>
    <w:rsid w:val="00905BFF"/>
    <w:rsid w:val="00957BE3"/>
    <w:rsid w:val="00966117"/>
    <w:rsid w:val="00976685"/>
    <w:rsid w:val="009C1997"/>
    <w:rsid w:val="00A369B7"/>
    <w:rsid w:val="00A67218"/>
    <w:rsid w:val="00A751C8"/>
    <w:rsid w:val="00B1347D"/>
    <w:rsid w:val="00B147A6"/>
    <w:rsid w:val="00B275B2"/>
    <w:rsid w:val="00B7057E"/>
    <w:rsid w:val="00B73389"/>
    <w:rsid w:val="00BB302F"/>
    <w:rsid w:val="00BE1D02"/>
    <w:rsid w:val="00C76B66"/>
    <w:rsid w:val="00C96BF7"/>
    <w:rsid w:val="00CE45C5"/>
    <w:rsid w:val="00D1094B"/>
    <w:rsid w:val="00D2448A"/>
    <w:rsid w:val="00D61783"/>
    <w:rsid w:val="00D8429A"/>
    <w:rsid w:val="00DE6D2E"/>
    <w:rsid w:val="00E051A9"/>
    <w:rsid w:val="00E24BB9"/>
    <w:rsid w:val="00E42D28"/>
    <w:rsid w:val="00EC6248"/>
    <w:rsid w:val="00F25D84"/>
    <w:rsid w:val="00F93832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1D75"/>
  <w15:chartTrackingRefBased/>
  <w15:docId w15:val="{FC1DECCB-492F-4A5D-89BB-332FF76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02"/>
  </w:style>
  <w:style w:type="paragraph" w:styleId="Footer">
    <w:name w:val="footer"/>
    <w:basedOn w:val="Normal"/>
    <w:link w:val="FooterChar"/>
    <w:uiPriority w:val="99"/>
    <w:unhideWhenUsed/>
    <w:rsid w:val="00BE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02"/>
  </w:style>
  <w:style w:type="character" w:customStyle="1" w:styleId="A12">
    <w:name w:val="A12"/>
    <w:basedOn w:val="DefaultParagraphFont"/>
    <w:uiPriority w:val="99"/>
    <w:rsid w:val="00BE1D02"/>
    <w:rPr>
      <w:rFonts w:ascii="Gill Sans" w:hAnsi="Gill Sans" w:hint="default"/>
      <w:color w:val="000000"/>
    </w:rPr>
  </w:style>
  <w:style w:type="character" w:customStyle="1" w:styleId="normal4">
    <w:name w:val="normal4"/>
    <w:basedOn w:val="DefaultParagraphFont"/>
    <w:rsid w:val="00BE1D02"/>
  </w:style>
  <w:style w:type="paragraph" w:customStyle="1" w:styleId="Pa1">
    <w:name w:val="Pa1"/>
    <w:basedOn w:val="Normal"/>
    <w:uiPriority w:val="99"/>
    <w:rsid w:val="00BE1D02"/>
    <w:pPr>
      <w:autoSpaceDE w:val="0"/>
      <w:autoSpaceDN w:val="0"/>
      <w:spacing w:after="0" w:line="241" w:lineRule="atLeast"/>
    </w:pPr>
    <w:rPr>
      <w:rFonts w:ascii="ITC Avant Garde Gothic Demi" w:hAnsi="ITC Avant Garde Gothic Demi" w:cs="Times New Roman"/>
      <w:sz w:val="24"/>
      <w:szCs w:val="24"/>
    </w:rPr>
  </w:style>
  <w:style w:type="character" w:customStyle="1" w:styleId="A1">
    <w:name w:val="A1"/>
    <w:basedOn w:val="DefaultParagraphFont"/>
    <w:uiPriority w:val="99"/>
    <w:rsid w:val="00E42D28"/>
    <w:rPr>
      <w:rFonts w:ascii="Myriad Pro" w:hAnsi="Myriad Pro" w:hint="default"/>
      <w:color w:val="000000"/>
    </w:rPr>
  </w:style>
  <w:style w:type="paragraph" w:customStyle="1" w:styleId="Default">
    <w:name w:val="Default"/>
    <w:basedOn w:val="Normal"/>
    <w:rsid w:val="00E42D28"/>
    <w:pPr>
      <w:autoSpaceDE w:val="0"/>
      <w:autoSpaceDN w:val="0"/>
      <w:spacing w:after="0" w:line="240" w:lineRule="auto"/>
    </w:pPr>
    <w:rPr>
      <w:rFonts w:ascii="ITC Avant Garde Gothic Demi" w:hAnsi="ITC Avant Garde Gothic Demi" w:cs="Times New Roman"/>
      <w:color w:val="000000"/>
      <w:sz w:val="24"/>
      <w:szCs w:val="24"/>
    </w:rPr>
  </w:style>
  <w:style w:type="character" w:customStyle="1" w:styleId="A3">
    <w:name w:val="A3"/>
    <w:basedOn w:val="DefaultParagraphFont"/>
    <w:uiPriority w:val="99"/>
    <w:rsid w:val="00E42D28"/>
    <w:rPr>
      <w:rFonts w:ascii="ITC Avant Garde Gothic Demi" w:hAnsi="ITC Avant Garde Gothic Demi" w:hint="default"/>
      <w:b/>
      <w:bCs/>
      <w:color w:val="000000"/>
    </w:rPr>
  </w:style>
  <w:style w:type="paragraph" w:customStyle="1" w:styleId="Pa13">
    <w:name w:val="Pa13"/>
    <w:basedOn w:val="Normal"/>
    <w:uiPriority w:val="99"/>
    <w:rsid w:val="00E42D28"/>
    <w:pPr>
      <w:autoSpaceDE w:val="0"/>
      <w:autoSpaceDN w:val="0"/>
      <w:spacing w:after="0" w:line="241" w:lineRule="atLeast"/>
    </w:pPr>
    <w:rPr>
      <w:rFonts w:ascii="ITC Avant Garde Gothic Demi" w:hAnsi="ITC Avant Garde Gothic Dem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D28"/>
    <w:rPr>
      <w:b/>
      <w:bCs/>
    </w:rPr>
  </w:style>
  <w:style w:type="paragraph" w:styleId="NormalWeb">
    <w:name w:val="Normal (Web)"/>
    <w:basedOn w:val="Normal"/>
    <w:uiPriority w:val="99"/>
    <w:unhideWhenUsed/>
    <w:rsid w:val="00E4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E42D28"/>
    <w:rPr>
      <w:rFonts w:cs="Gill Sans MT Condensed"/>
      <w:color w:val="000000"/>
      <w:sz w:val="22"/>
      <w:szCs w:val="22"/>
    </w:rPr>
  </w:style>
  <w:style w:type="paragraph" w:customStyle="1" w:styleId="Pa18">
    <w:name w:val="Pa18"/>
    <w:basedOn w:val="Normal"/>
    <w:uiPriority w:val="99"/>
    <w:rsid w:val="00E42D28"/>
    <w:pPr>
      <w:autoSpaceDE w:val="0"/>
      <w:autoSpaceDN w:val="0"/>
      <w:spacing w:after="0" w:line="241" w:lineRule="atLeast"/>
    </w:pPr>
    <w:rPr>
      <w:rFonts w:ascii="ITC Avant Garde Gothic Demi" w:hAnsi="ITC Avant Garde Gothic Demi" w:cs="Times New Roman"/>
      <w:sz w:val="24"/>
      <w:szCs w:val="24"/>
    </w:rPr>
  </w:style>
  <w:style w:type="paragraph" w:customStyle="1" w:styleId="Pa19">
    <w:name w:val="Pa19"/>
    <w:basedOn w:val="Normal"/>
    <w:uiPriority w:val="99"/>
    <w:rsid w:val="00E42D28"/>
    <w:pPr>
      <w:autoSpaceDE w:val="0"/>
      <w:autoSpaceDN w:val="0"/>
      <w:spacing w:after="0" w:line="241" w:lineRule="atLeast"/>
    </w:pPr>
    <w:rPr>
      <w:rFonts w:ascii="ITC Avant Garde Gothic Demi" w:hAnsi="ITC Avant Garde Gothic Demi" w:cs="Times New Roman"/>
      <w:sz w:val="24"/>
      <w:szCs w:val="24"/>
    </w:rPr>
  </w:style>
  <w:style w:type="paragraph" w:customStyle="1" w:styleId="Pa20">
    <w:name w:val="Pa20"/>
    <w:basedOn w:val="Normal"/>
    <w:uiPriority w:val="99"/>
    <w:rsid w:val="00E42D28"/>
    <w:pPr>
      <w:autoSpaceDE w:val="0"/>
      <w:autoSpaceDN w:val="0"/>
      <w:spacing w:after="0" w:line="241" w:lineRule="atLeast"/>
    </w:pPr>
    <w:rPr>
      <w:rFonts w:ascii="ITC Avant Garde Gothic Demi" w:hAnsi="ITC Avant Garde Gothic Dem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C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3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4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F4D99"/>
  </w:style>
  <w:style w:type="character" w:customStyle="1" w:styleId="apple-tab-span">
    <w:name w:val="apple-tab-span"/>
    <w:basedOn w:val="DefaultParagraphFont"/>
    <w:rsid w:val="00406A8D"/>
  </w:style>
  <w:style w:type="paragraph" w:customStyle="1" w:styleId="Pa2">
    <w:name w:val="Pa2"/>
    <w:basedOn w:val="Normal"/>
    <w:next w:val="Normal"/>
    <w:uiPriority w:val="99"/>
    <w:rsid w:val="00836791"/>
    <w:pPr>
      <w:autoSpaceDE w:val="0"/>
      <w:autoSpaceDN w:val="0"/>
      <w:adjustRightInd w:val="0"/>
      <w:spacing w:after="0" w:line="241" w:lineRule="atLeast"/>
    </w:pPr>
    <w:rPr>
      <w:rFonts w:ascii="New Century Schoolbook" w:eastAsia="Times New Roman" w:hAnsi="New Century Schoolbook" w:cs="Times New Roman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6791"/>
    <w:pPr>
      <w:adjustRightInd w:val="0"/>
      <w:spacing w:line="241" w:lineRule="atLeast"/>
    </w:pPr>
    <w:rPr>
      <w:rFonts w:ascii="New Century Schoolbook" w:eastAsia="Times New Roman" w:hAnsi="New Century Schoolbook"/>
      <w:color w:val="auto"/>
    </w:rPr>
  </w:style>
  <w:style w:type="character" w:customStyle="1" w:styleId="A11">
    <w:name w:val="A11"/>
    <w:uiPriority w:val="99"/>
    <w:rsid w:val="00836791"/>
    <w:rPr>
      <w:rFonts w:cs="New Century Schoolbook"/>
      <w:b/>
      <w:bCs/>
      <w:color w:val="221E1F"/>
      <w:sz w:val="20"/>
      <w:szCs w:val="20"/>
    </w:rPr>
  </w:style>
  <w:style w:type="table" w:styleId="PlainTable4">
    <w:name w:val="Plain Table 4"/>
    <w:basedOn w:val="TableNormal"/>
    <w:uiPriority w:val="44"/>
    <w:rsid w:val="009C19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marriott.com/event-reservations/reservation-link.mi?id=1736798807380&amp;key=GRP&amp;app=resv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llywoodcasinobango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aining@mem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mun.org/Training-Resources/Cancel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Melissa White</cp:lastModifiedBy>
  <cp:revision>7</cp:revision>
  <dcterms:created xsi:type="dcterms:W3CDTF">2024-01-23T13:57:00Z</dcterms:created>
  <dcterms:modified xsi:type="dcterms:W3CDTF">2025-01-29T14:23:00Z</dcterms:modified>
</cp:coreProperties>
</file>